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A3572" w14:textId="77777777" w:rsidR="00465EEB" w:rsidRDefault="009474F6" w:rsidP="008A1523">
      <w:pPr>
        <w:jc w:val="center"/>
      </w:pPr>
      <w:bookmarkStart w:id="0" w:name="_GoBack"/>
      <w:bookmarkEnd w:id="0"/>
      <w:r>
        <w:t>FAMILY PROMISE OF GREATER CLEVELAND</w:t>
      </w:r>
    </w:p>
    <w:p w14:paraId="7EB0FD39" w14:textId="77777777" w:rsidR="009474F6" w:rsidRDefault="00156638" w:rsidP="008A1523">
      <w:pPr>
        <w:jc w:val="center"/>
      </w:pPr>
      <w:r>
        <w:t>TREASURER’S REPORT</w:t>
      </w:r>
    </w:p>
    <w:p w14:paraId="66EF775B" w14:textId="77777777" w:rsidR="009474F6" w:rsidRDefault="00156638" w:rsidP="008A1523">
      <w:pPr>
        <w:jc w:val="center"/>
      </w:pPr>
      <w:r>
        <w:t>JANUARY THROUGH</w:t>
      </w:r>
      <w:r w:rsidR="009474F6">
        <w:t xml:space="preserve"> DECEMBER 2019</w:t>
      </w:r>
    </w:p>
    <w:p w14:paraId="0BC2BD72" w14:textId="77777777" w:rsidR="009474F6" w:rsidRDefault="009474F6"/>
    <w:p w14:paraId="48EA7AA8" w14:textId="77777777" w:rsidR="00156638" w:rsidRDefault="00156638">
      <w:pPr>
        <w:rPr>
          <w:b/>
        </w:rPr>
      </w:pPr>
    </w:p>
    <w:p w14:paraId="66705A5E" w14:textId="77777777" w:rsidR="00156638" w:rsidRDefault="00156638">
      <w:pPr>
        <w:rPr>
          <w:b/>
        </w:rPr>
      </w:pPr>
    </w:p>
    <w:p w14:paraId="7F47B218" w14:textId="77777777" w:rsidR="009474F6" w:rsidRPr="008A1523" w:rsidRDefault="009474F6">
      <w:pPr>
        <w:rPr>
          <w:b/>
        </w:rPr>
      </w:pPr>
      <w:r w:rsidRPr="008A1523">
        <w:rPr>
          <w:b/>
        </w:rPr>
        <w:t>Operating Budget</w:t>
      </w:r>
    </w:p>
    <w:p w14:paraId="7C883CC6" w14:textId="77777777" w:rsidR="009474F6" w:rsidRDefault="009474F6">
      <w:r>
        <w:t xml:space="preserve">Cash basis revenues were $1,355,000 or $211,000 higher than the budget of </w:t>
      </w:r>
      <w:r w:rsidR="008A1523">
        <w:t>$1,144,000 and cash basis expenditures</w:t>
      </w:r>
      <w:r>
        <w:t xml:space="preserve"> were $1,047,000 or $97,000 less than the budget of $1,144,000 resulting in a cash basis surplus of $308,000</w:t>
      </w:r>
      <w:r w:rsidR="008A1523">
        <w:t xml:space="preserve"> for 2019</w:t>
      </w:r>
      <w:r>
        <w:t xml:space="preserve">. </w:t>
      </w:r>
    </w:p>
    <w:p w14:paraId="11907417" w14:textId="77777777" w:rsidR="009474F6" w:rsidRDefault="009474F6">
      <w:r>
        <w:t xml:space="preserve">Government grants, individual donations, foundation &amp; trust grants along with investment revenue all exceeded the budget for 2019.  Specifically, we were able to capitalize on additional funds released from a government agency resulting in a $96,000 surplus in government grants. </w:t>
      </w:r>
      <w:r w:rsidR="002352E8">
        <w:t>Additionally, in</w:t>
      </w:r>
      <w:r w:rsidR="008A1523">
        <w:t xml:space="preserve"> </w:t>
      </w:r>
      <w:r w:rsidR="002352E8">
        <w:t xml:space="preserve">2019, Family Promise received an additional $75,000 that will be received in 2020 which accounts for the majority of the increase over the budgeted amounts in income. </w:t>
      </w:r>
    </w:p>
    <w:p w14:paraId="6DC24914" w14:textId="77777777" w:rsidR="006F76F1" w:rsidRDefault="006F76F1">
      <w:r>
        <w:t xml:space="preserve">Investment income was higher than the budget by $24,500 in 2019. Due to an overall increase in financial markets in 2019, the portfolio of Family Promise has increased as well. Our investment policy has historically been 60% equities to 40% bonds and cash (fixed income) and is reviewed annually. </w:t>
      </w:r>
    </w:p>
    <w:p w14:paraId="517A8358" w14:textId="77777777" w:rsidR="00271EE9" w:rsidRDefault="00271EE9">
      <w:r>
        <w:t>Program expenses were collectively $13,000 below budget, due largely in part to donations of resident necessities and furnishings decreasing out of pocket expenses for the organization.</w:t>
      </w:r>
    </w:p>
    <w:p w14:paraId="640DA334" w14:textId="77777777" w:rsidR="002352E8" w:rsidRDefault="002352E8">
      <w:r>
        <w:t>Due to some restructuring of employee responsibilities</w:t>
      </w:r>
      <w:r w:rsidR="00271EE9">
        <w:t>,</w:t>
      </w:r>
      <w:r>
        <w:t xml:space="preserve"> our expense for salaries and related employee benefits was down $60,500 from the budget. </w:t>
      </w:r>
      <w:r w:rsidR="00271EE9">
        <w:t xml:space="preserve">Family Promise has engaged a third party firm to help us with </w:t>
      </w:r>
      <w:r w:rsidR="008A1523">
        <w:t xml:space="preserve">the organization’s </w:t>
      </w:r>
      <w:r w:rsidR="00271EE9">
        <w:t xml:space="preserve">strategic goals which will ultimately help in making </w:t>
      </w:r>
      <w:r w:rsidR="008A1523">
        <w:t>deliberate</w:t>
      </w:r>
      <w:r w:rsidR="00271EE9">
        <w:t xml:space="preserve"> decisions related to current </w:t>
      </w:r>
      <w:r w:rsidR="008A1523">
        <w:t xml:space="preserve">staffing </w:t>
      </w:r>
      <w:r w:rsidR="00271EE9">
        <w:t xml:space="preserve">opportunities. </w:t>
      </w:r>
    </w:p>
    <w:p w14:paraId="7A3AF2BB" w14:textId="77777777" w:rsidR="00156638" w:rsidRDefault="00156638">
      <w:pPr>
        <w:rPr>
          <w:b/>
        </w:rPr>
      </w:pPr>
    </w:p>
    <w:p w14:paraId="427EDEE7" w14:textId="77777777" w:rsidR="00156638" w:rsidRDefault="00156638">
      <w:pPr>
        <w:rPr>
          <w:b/>
        </w:rPr>
      </w:pPr>
    </w:p>
    <w:p w14:paraId="183A1E36" w14:textId="77777777" w:rsidR="002352E8" w:rsidRPr="008A1523" w:rsidRDefault="002352E8">
      <w:pPr>
        <w:rPr>
          <w:b/>
        </w:rPr>
      </w:pPr>
      <w:r w:rsidRPr="008A1523">
        <w:rPr>
          <w:b/>
        </w:rPr>
        <w:t xml:space="preserve">Capital Budget </w:t>
      </w:r>
    </w:p>
    <w:p w14:paraId="08A5AC60" w14:textId="77777777" w:rsidR="002352E8" w:rsidRDefault="002352E8">
      <w:r>
        <w:t>During 2019, Family Promise used a portion of the remaining funds from the Capital Campaign to make much needed repairs to the parking lot and the remainder of the funds are slated to</w:t>
      </w:r>
      <w:r w:rsidR="00271EE9">
        <w:t xml:space="preserve"> finish the first floor suite designated for our overnight staff. The board is currently working to put together a forecast of future capital expenditures related to facility maintenance. </w:t>
      </w:r>
    </w:p>
    <w:p w14:paraId="56D29F89" w14:textId="77777777" w:rsidR="002352E8" w:rsidRDefault="002352E8"/>
    <w:p w14:paraId="693F419B" w14:textId="77777777" w:rsidR="002352E8" w:rsidRDefault="002352E8"/>
    <w:p w14:paraId="3AC4B44C" w14:textId="77777777" w:rsidR="002352E8" w:rsidRDefault="002352E8"/>
    <w:sectPr w:rsidR="002352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4F6"/>
    <w:rsid w:val="00156638"/>
    <w:rsid w:val="002352E8"/>
    <w:rsid w:val="0026539B"/>
    <w:rsid w:val="00271EE9"/>
    <w:rsid w:val="00465EEB"/>
    <w:rsid w:val="006F76F1"/>
    <w:rsid w:val="008A1523"/>
    <w:rsid w:val="009474F6"/>
    <w:rsid w:val="00BB52ED"/>
    <w:rsid w:val="00DF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4111E"/>
  <w15:chartTrackingRefBased/>
  <w15:docId w15:val="{6C3D0F25-1FD7-492E-9C96-4733953D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5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2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Zuchowski</dc:creator>
  <cp:keywords/>
  <dc:description/>
  <cp:lastModifiedBy>Connie Sievers</cp:lastModifiedBy>
  <cp:revision>2</cp:revision>
  <cp:lastPrinted>2020-03-12T14:25:00Z</cp:lastPrinted>
  <dcterms:created xsi:type="dcterms:W3CDTF">2020-03-12T17:37:00Z</dcterms:created>
  <dcterms:modified xsi:type="dcterms:W3CDTF">2020-03-12T17:37:00Z</dcterms:modified>
</cp:coreProperties>
</file>