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00E" w:rsidRPr="00EE1FD9" w:rsidRDefault="0056700E" w:rsidP="00EE1FD9">
      <w:pPr>
        <w:spacing w:after="0" w:line="240" w:lineRule="auto"/>
        <w:jc w:val="center"/>
        <w:rPr>
          <w:rFonts w:ascii="Aptos" w:hAnsi="Aptos"/>
          <w:b/>
          <w:bCs/>
          <w:sz w:val="32"/>
          <w:szCs w:val="32"/>
        </w:rPr>
      </w:pPr>
      <w:r w:rsidRPr="00EE1FD9">
        <w:rPr>
          <w:rFonts w:ascii="Aptos" w:hAnsi="Aptos"/>
          <w:b/>
          <w:bCs/>
          <w:sz w:val="32"/>
          <w:szCs w:val="32"/>
        </w:rPr>
        <w:t>Living Water ONE Association</w:t>
      </w:r>
      <w:r w:rsidR="000938ED">
        <w:rPr>
          <w:rFonts w:ascii="Aptos" w:hAnsi="Aptos"/>
          <w:b/>
          <w:bCs/>
          <w:sz w:val="32"/>
          <w:szCs w:val="32"/>
        </w:rPr>
        <w:t>, UCC</w:t>
      </w:r>
    </w:p>
    <w:p w:rsidR="0056700E" w:rsidRPr="00EE1FD9" w:rsidRDefault="0056700E" w:rsidP="00EE1FD9">
      <w:pPr>
        <w:spacing w:after="0" w:line="240" w:lineRule="auto"/>
        <w:jc w:val="center"/>
        <w:rPr>
          <w:rFonts w:ascii="Aptos" w:hAnsi="Aptos"/>
          <w:b/>
          <w:bCs/>
          <w:sz w:val="32"/>
          <w:szCs w:val="32"/>
        </w:rPr>
      </w:pPr>
      <w:r w:rsidRPr="00EE1FD9">
        <w:rPr>
          <w:rFonts w:ascii="Aptos" w:hAnsi="Aptos"/>
          <w:b/>
          <w:bCs/>
          <w:sz w:val="32"/>
          <w:szCs w:val="32"/>
        </w:rPr>
        <w:t xml:space="preserve"> Treasurer’s Report – September 2025</w:t>
      </w:r>
    </w:p>
    <w:p w:rsidR="0056700E" w:rsidRDefault="0056700E" w:rsidP="0056700E">
      <w:pPr>
        <w:jc w:val="center"/>
        <w:rPr>
          <w:rFonts w:ascii="Aptos" w:hAnsi="Aptos"/>
          <w:sz w:val="32"/>
          <w:szCs w:val="32"/>
        </w:rPr>
      </w:pPr>
    </w:p>
    <w:p w:rsidR="0056700E" w:rsidRPr="000938ED" w:rsidRDefault="0056700E" w:rsidP="000938ED">
      <w:pPr>
        <w:spacing w:line="276" w:lineRule="auto"/>
        <w:rPr>
          <w:rFonts w:ascii="Aptos" w:hAnsi="Aptos"/>
          <w:sz w:val="27"/>
          <w:szCs w:val="27"/>
        </w:rPr>
      </w:pPr>
      <w:r w:rsidRPr="000938ED">
        <w:rPr>
          <w:rFonts w:ascii="Aptos" w:hAnsi="Aptos"/>
          <w:sz w:val="27"/>
          <w:szCs w:val="27"/>
        </w:rPr>
        <w:t>This will be my final meeting as Treasurer of the Association Council. `I have agreed to fill a 1-year unexpired term on the Council, and I’ll be available if there are questions about the Association’s finances. I will also remain as a signer on the bank account for this year as immediate past Treasurer. My home church is 3 miles from the Association Office when Elena Larrsen is not available to sign checks.</w:t>
      </w:r>
    </w:p>
    <w:p w:rsidR="00AF7666" w:rsidRPr="000938ED" w:rsidRDefault="00AF7666" w:rsidP="000938ED">
      <w:pPr>
        <w:spacing w:line="276" w:lineRule="auto"/>
        <w:rPr>
          <w:rFonts w:ascii="Aptos" w:hAnsi="Aptos"/>
          <w:sz w:val="27"/>
          <w:szCs w:val="27"/>
        </w:rPr>
      </w:pPr>
      <w:r w:rsidRPr="000938ED">
        <w:rPr>
          <w:rFonts w:ascii="Aptos" w:hAnsi="Aptos"/>
          <w:sz w:val="27"/>
          <w:szCs w:val="27"/>
        </w:rPr>
        <w:t xml:space="preserve">We received the final, signed review of our financial records from CliftonLarsonAllen LPA, an independent accounting firm. We have worked with them for a number of years. They conduct a full audit every few years, and during the other years they perform a review to make sure we are following generally accepted accounting practices. </w:t>
      </w:r>
      <w:r w:rsidR="00BF2F60" w:rsidRPr="000938ED">
        <w:rPr>
          <w:rFonts w:ascii="Aptos" w:hAnsi="Aptos"/>
          <w:sz w:val="27"/>
          <w:szCs w:val="27"/>
        </w:rPr>
        <w:t xml:space="preserve">The report covers 2023 and 2024, with no major problems found. </w:t>
      </w:r>
      <w:r w:rsidRPr="000938ED">
        <w:rPr>
          <w:rFonts w:ascii="Aptos" w:hAnsi="Aptos"/>
          <w:sz w:val="27"/>
          <w:szCs w:val="27"/>
        </w:rPr>
        <w:t>Machelle Miller has continued doing an amazing job handling our accounts. Machelle has also consulted with churches that are going through major changes to their bookkeeping practices and is available to ask questions. She is familiar with most of the commonly-used church financial software packages.</w:t>
      </w:r>
    </w:p>
    <w:p w:rsidR="0056700E" w:rsidRPr="000938ED" w:rsidRDefault="0056700E" w:rsidP="000938ED">
      <w:pPr>
        <w:spacing w:line="276" w:lineRule="auto"/>
        <w:rPr>
          <w:rFonts w:ascii="Aptos" w:hAnsi="Aptos"/>
          <w:sz w:val="27"/>
          <w:szCs w:val="27"/>
        </w:rPr>
      </w:pPr>
      <w:r w:rsidRPr="000938ED">
        <w:rPr>
          <w:rFonts w:ascii="Aptos" w:hAnsi="Aptos"/>
          <w:sz w:val="27"/>
          <w:szCs w:val="27"/>
        </w:rPr>
        <w:t>In the last few months, we have supported General Synod Delegates</w:t>
      </w:r>
      <w:r w:rsidR="00AF7666" w:rsidRPr="000938ED">
        <w:rPr>
          <w:rFonts w:ascii="Aptos" w:hAnsi="Aptos"/>
          <w:sz w:val="27"/>
          <w:szCs w:val="27"/>
        </w:rPr>
        <w:t>. We provided the Heartland Conference with generous support and made a good-faith estimate of our contribution for 202</w:t>
      </w:r>
      <w:r w:rsidR="00EE1FD9" w:rsidRPr="000938ED">
        <w:rPr>
          <w:rFonts w:ascii="Aptos" w:hAnsi="Aptos"/>
          <w:sz w:val="27"/>
          <w:szCs w:val="27"/>
        </w:rPr>
        <w:t>6 (pending approval of the 2026 budget at our Fall Meeting.</w:t>
      </w:r>
      <w:r w:rsidR="00BF2F60" w:rsidRPr="000938ED">
        <w:rPr>
          <w:rFonts w:ascii="Aptos" w:hAnsi="Aptos"/>
          <w:sz w:val="27"/>
          <w:szCs w:val="27"/>
        </w:rPr>
        <w:t xml:space="preserve">) We plan to leave the percentage we forward to the Conference he same, and our generosity is greatly appreciated. </w:t>
      </w:r>
      <w:r w:rsidR="00EE1FD9" w:rsidRPr="000938ED">
        <w:rPr>
          <w:rFonts w:ascii="Aptos" w:hAnsi="Aptos"/>
          <w:sz w:val="27"/>
          <w:szCs w:val="27"/>
        </w:rPr>
        <w:t xml:space="preserve">We continue to work with the other 3 Associations, including funding a rental car for the SONKA General Minister. </w:t>
      </w:r>
    </w:p>
    <w:p w:rsidR="00EE1FD9" w:rsidRPr="000938ED" w:rsidRDefault="00EE1FD9" w:rsidP="000938ED">
      <w:pPr>
        <w:spacing w:line="276" w:lineRule="auto"/>
        <w:rPr>
          <w:rFonts w:ascii="Aptos" w:hAnsi="Aptos"/>
          <w:sz w:val="27"/>
          <w:szCs w:val="27"/>
        </w:rPr>
      </w:pPr>
      <w:r w:rsidRPr="000938ED">
        <w:rPr>
          <w:rFonts w:ascii="Aptos" w:hAnsi="Aptos"/>
          <w:sz w:val="27"/>
          <w:szCs w:val="27"/>
        </w:rPr>
        <w:t xml:space="preserve">Our budget for 2025 generated a number of questions </w:t>
      </w:r>
      <w:r w:rsidR="00BF2F60" w:rsidRPr="000938ED">
        <w:rPr>
          <w:rFonts w:ascii="Aptos" w:hAnsi="Aptos"/>
          <w:sz w:val="27"/>
          <w:szCs w:val="27"/>
        </w:rPr>
        <w:t xml:space="preserve">at last year’s Fall Gathering </w:t>
      </w:r>
      <w:r w:rsidRPr="000938ED">
        <w:rPr>
          <w:rFonts w:ascii="Aptos" w:hAnsi="Aptos"/>
          <w:sz w:val="27"/>
          <w:szCs w:val="27"/>
        </w:rPr>
        <w:t xml:space="preserve">that we have worked to address this year. We kept the 2025 budget essentially the same as </w:t>
      </w:r>
      <w:r w:rsidR="000938ED" w:rsidRPr="000938ED">
        <w:rPr>
          <w:rFonts w:ascii="Aptos" w:hAnsi="Aptos"/>
          <w:sz w:val="27"/>
          <w:szCs w:val="27"/>
        </w:rPr>
        <w:t>in</w:t>
      </w:r>
      <w:r w:rsidRPr="000938ED">
        <w:rPr>
          <w:rFonts w:ascii="Aptos" w:hAnsi="Aptos"/>
          <w:sz w:val="27"/>
          <w:szCs w:val="27"/>
        </w:rPr>
        <w:t xml:space="preserve"> 2024. The budget for 2026 is based upon the actual numbers for income and expenses. Note that the choice not to change the </w:t>
      </w:r>
      <w:r w:rsidR="00BF2F60" w:rsidRPr="000938ED">
        <w:rPr>
          <w:rFonts w:ascii="Aptos" w:hAnsi="Aptos"/>
          <w:sz w:val="27"/>
          <w:szCs w:val="27"/>
        </w:rPr>
        <w:t xml:space="preserve">2025 </w:t>
      </w:r>
      <w:r w:rsidRPr="000938ED">
        <w:rPr>
          <w:rFonts w:ascii="Aptos" w:hAnsi="Aptos"/>
          <w:sz w:val="27"/>
          <w:szCs w:val="27"/>
        </w:rPr>
        <w:t xml:space="preserve">budget was made because we were in the call process for a new Association </w:t>
      </w:r>
      <w:r w:rsidRPr="000938ED">
        <w:rPr>
          <w:rFonts w:ascii="Aptos" w:hAnsi="Aptos"/>
          <w:sz w:val="27"/>
          <w:szCs w:val="27"/>
        </w:rPr>
        <w:lastRenderedPageBreak/>
        <w:t>General Minister and we wanted the person in that role to set budget priorities for 2026.</w:t>
      </w:r>
    </w:p>
    <w:p w:rsidR="00EE1FD9" w:rsidRPr="000938ED" w:rsidRDefault="00EE1FD9" w:rsidP="000938ED">
      <w:pPr>
        <w:spacing w:line="276" w:lineRule="auto"/>
        <w:rPr>
          <w:rFonts w:ascii="Aptos" w:hAnsi="Aptos"/>
          <w:sz w:val="27"/>
          <w:szCs w:val="27"/>
        </w:rPr>
      </w:pPr>
      <w:r w:rsidRPr="000938ED">
        <w:rPr>
          <w:rFonts w:ascii="Aptos" w:hAnsi="Aptos"/>
          <w:sz w:val="27"/>
          <w:szCs w:val="27"/>
        </w:rPr>
        <w:t xml:space="preserve">As Treasurer, I sit on the Association’s Financial Advisory Committee. This committee </w:t>
      </w:r>
      <w:r w:rsidR="000938ED" w:rsidRPr="000938ED">
        <w:rPr>
          <w:rFonts w:ascii="Aptos" w:hAnsi="Aptos"/>
          <w:sz w:val="27"/>
          <w:szCs w:val="27"/>
        </w:rPr>
        <w:t>was established</w:t>
      </w:r>
      <w:r w:rsidRPr="000938ED">
        <w:rPr>
          <w:rFonts w:ascii="Aptos" w:hAnsi="Aptos"/>
          <w:sz w:val="27"/>
          <w:szCs w:val="27"/>
        </w:rPr>
        <w:t xml:space="preserve"> to manage invested funds with Key Bank and United Church Funds. These funds are all invested in managed investment programs, so the committee meets only once per year. Under consideration is the consolidation of the Financial Advisory Committee with the Budget &amp; Finance Team. Our Key Bank advisor has retired and we have a new Key Financial Advisor. </w:t>
      </w:r>
    </w:p>
    <w:p w:rsidR="000938ED" w:rsidRPr="000938ED" w:rsidRDefault="000938ED" w:rsidP="000938ED">
      <w:pPr>
        <w:spacing w:line="276" w:lineRule="auto"/>
        <w:rPr>
          <w:rFonts w:ascii="Aptos" w:hAnsi="Aptos"/>
          <w:sz w:val="27"/>
          <w:szCs w:val="27"/>
        </w:rPr>
      </w:pPr>
      <w:r w:rsidRPr="000938ED">
        <w:rPr>
          <w:rFonts w:ascii="Aptos" w:hAnsi="Aptos"/>
          <w:sz w:val="27"/>
          <w:szCs w:val="27"/>
        </w:rPr>
        <w:t xml:space="preserve">You will notice a negative balance in our general Fund.  Giving to OCWM is gradually increasing this year, and Machelle has been holding some checks until funds are available to cover them. She plans to pull funds from our Reserve Account to help us finish the year strong.  The actual account balance is NOT in the negative at this time. </w:t>
      </w:r>
    </w:p>
    <w:p w:rsidR="000938ED" w:rsidRPr="000938ED" w:rsidRDefault="000938ED" w:rsidP="000938ED">
      <w:pPr>
        <w:spacing w:line="276" w:lineRule="auto"/>
        <w:rPr>
          <w:rFonts w:ascii="Aptos" w:hAnsi="Aptos"/>
          <w:sz w:val="27"/>
          <w:szCs w:val="27"/>
        </w:rPr>
      </w:pPr>
      <w:r w:rsidRPr="000938ED">
        <w:rPr>
          <w:rFonts w:ascii="Aptos" w:hAnsi="Aptos"/>
          <w:sz w:val="27"/>
          <w:szCs w:val="27"/>
        </w:rPr>
        <w:t xml:space="preserve">With thanks to our great God for abundant, generous and faithful support of our Association, and with gratitude for the opportunity to serve, </w:t>
      </w:r>
    </w:p>
    <w:p w:rsidR="000938ED" w:rsidRPr="000938ED" w:rsidRDefault="000938ED" w:rsidP="000938ED">
      <w:pPr>
        <w:spacing w:line="276" w:lineRule="auto"/>
        <w:rPr>
          <w:rFonts w:ascii="Aptos" w:hAnsi="Aptos"/>
          <w:sz w:val="27"/>
          <w:szCs w:val="27"/>
        </w:rPr>
      </w:pPr>
      <w:r w:rsidRPr="000938ED">
        <w:rPr>
          <w:rFonts w:ascii="Aptos" w:hAnsi="Aptos"/>
          <w:sz w:val="27"/>
          <w:szCs w:val="27"/>
        </w:rPr>
        <w:t>Respectfully submitted by</w:t>
      </w:r>
    </w:p>
    <w:p w:rsidR="000938ED" w:rsidRPr="000938ED" w:rsidRDefault="000938ED" w:rsidP="000938ED">
      <w:pPr>
        <w:spacing w:after="0" w:line="276" w:lineRule="auto"/>
        <w:rPr>
          <w:rFonts w:ascii="Aptos" w:hAnsi="Aptos"/>
          <w:sz w:val="27"/>
          <w:szCs w:val="27"/>
        </w:rPr>
      </w:pPr>
      <w:r w:rsidRPr="000938ED">
        <w:rPr>
          <w:rFonts w:ascii="Aptos" w:hAnsi="Aptos"/>
          <w:sz w:val="27"/>
          <w:szCs w:val="27"/>
        </w:rPr>
        <w:t xml:space="preserve">David W. Brown </w:t>
      </w:r>
    </w:p>
    <w:p w:rsidR="000938ED" w:rsidRPr="000938ED" w:rsidRDefault="000938ED" w:rsidP="000938ED">
      <w:pPr>
        <w:spacing w:line="276" w:lineRule="auto"/>
        <w:rPr>
          <w:rFonts w:ascii="Aptos" w:hAnsi="Aptos"/>
          <w:sz w:val="27"/>
          <w:szCs w:val="27"/>
        </w:rPr>
      </w:pPr>
      <w:r w:rsidRPr="000938ED">
        <w:rPr>
          <w:rFonts w:ascii="Aptos" w:hAnsi="Aptos"/>
          <w:sz w:val="27"/>
          <w:szCs w:val="27"/>
        </w:rPr>
        <w:t>Association Treasurer</w:t>
      </w:r>
    </w:p>
    <w:p w:rsidR="000938ED" w:rsidRPr="000938ED" w:rsidRDefault="000938ED" w:rsidP="000938ED">
      <w:pPr>
        <w:spacing w:line="276" w:lineRule="auto"/>
        <w:rPr>
          <w:rFonts w:ascii="Aptos" w:hAnsi="Aptos"/>
          <w:sz w:val="27"/>
          <w:szCs w:val="27"/>
        </w:rPr>
      </w:pPr>
    </w:p>
    <w:p w:rsidR="0056700E" w:rsidRPr="000938ED" w:rsidRDefault="0056700E" w:rsidP="000938ED">
      <w:pPr>
        <w:spacing w:line="276" w:lineRule="auto"/>
        <w:jc w:val="center"/>
        <w:rPr>
          <w:rFonts w:ascii="Aptos" w:hAnsi="Aptos"/>
          <w:sz w:val="27"/>
          <w:szCs w:val="27"/>
        </w:rPr>
      </w:pPr>
    </w:p>
    <w:p w:rsidR="0056700E" w:rsidRPr="000938ED" w:rsidRDefault="0056700E" w:rsidP="000938ED">
      <w:pPr>
        <w:spacing w:line="276" w:lineRule="auto"/>
        <w:rPr>
          <w:rFonts w:ascii="Aptos" w:hAnsi="Aptos"/>
          <w:sz w:val="27"/>
          <w:szCs w:val="27"/>
        </w:rPr>
      </w:pPr>
    </w:p>
    <w:sectPr w:rsidR="0056700E" w:rsidRPr="00093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0E"/>
    <w:rsid w:val="000938ED"/>
    <w:rsid w:val="003113B9"/>
    <w:rsid w:val="00466381"/>
    <w:rsid w:val="0056700E"/>
    <w:rsid w:val="00727516"/>
    <w:rsid w:val="007460C3"/>
    <w:rsid w:val="008766EB"/>
    <w:rsid w:val="00AF7666"/>
    <w:rsid w:val="00BD527F"/>
    <w:rsid w:val="00BF2F60"/>
    <w:rsid w:val="00C03B03"/>
    <w:rsid w:val="00E12D4D"/>
    <w:rsid w:val="00EE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8658"/>
  <w15:chartTrackingRefBased/>
  <w15:docId w15:val="{597AB25B-7B1B-456E-BCA4-E2D56378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00E"/>
    <w:rPr>
      <w:rFonts w:eastAsiaTheme="majorEastAsia" w:cstheme="majorBidi"/>
      <w:color w:val="272727" w:themeColor="text1" w:themeTint="D8"/>
    </w:rPr>
  </w:style>
  <w:style w:type="paragraph" w:styleId="Title">
    <w:name w:val="Title"/>
    <w:basedOn w:val="Normal"/>
    <w:next w:val="Normal"/>
    <w:link w:val="TitleChar"/>
    <w:uiPriority w:val="10"/>
    <w:qFormat/>
    <w:rsid w:val="00567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00E"/>
    <w:pPr>
      <w:spacing w:before="160"/>
      <w:jc w:val="center"/>
    </w:pPr>
    <w:rPr>
      <w:i/>
      <w:iCs/>
      <w:color w:val="404040" w:themeColor="text1" w:themeTint="BF"/>
    </w:rPr>
  </w:style>
  <w:style w:type="character" w:customStyle="1" w:styleId="QuoteChar">
    <w:name w:val="Quote Char"/>
    <w:basedOn w:val="DefaultParagraphFont"/>
    <w:link w:val="Quote"/>
    <w:uiPriority w:val="29"/>
    <w:rsid w:val="0056700E"/>
    <w:rPr>
      <w:i/>
      <w:iCs/>
      <w:color w:val="404040" w:themeColor="text1" w:themeTint="BF"/>
    </w:rPr>
  </w:style>
  <w:style w:type="paragraph" w:styleId="ListParagraph">
    <w:name w:val="List Paragraph"/>
    <w:basedOn w:val="Normal"/>
    <w:uiPriority w:val="34"/>
    <w:qFormat/>
    <w:rsid w:val="0056700E"/>
    <w:pPr>
      <w:ind w:left="720"/>
      <w:contextualSpacing/>
    </w:pPr>
  </w:style>
  <w:style w:type="character" w:styleId="IntenseEmphasis">
    <w:name w:val="Intense Emphasis"/>
    <w:basedOn w:val="DefaultParagraphFont"/>
    <w:uiPriority w:val="21"/>
    <w:qFormat/>
    <w:rsid w:val="0056700E"/>
    <w:rPr>
      <w:i/>
      <w:iCs/>
      <w:color w:val="2F5496" w:themeColor="accent1" w:themeShade="BF"/>
    </w:rPr>
  </w:style>
  <w:style w:type="paragraph" w:styleId="IntenseQuote">
    <w:name w:val="Intense Quote"/>
    <w:basedOn w:val="Normal"/>
    <w:next w:val="Normal"/>
    <w:link w:val="IntenseQuoteChar"/>
    <w:uiPriority w:val="30"/>
    <w:qFormat/>
    <w:rsid w:val="00567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00E"/>
    <w:rPr>
      <w:i/>
      <w:iCs/>
      <w:color w:val="2F5496" w:themeColor="accent1" w:themeShade="BF"/>
    </w:rPr>
  </w:style>
  <w:style w:type="character" w:styleId="IntenseReference">
    <w:name w:val="Intense Reference"/>
    <w:basedOn w:val="DefaultParagraphFont"/>
    <w:uiPriority w:val="32"/>
    <w:qFormat/>
    <w:rsid w:val="00567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2</cp:revision>
  <dcterms:created xsi:type="dcterms:W3CDTF">2025-09-19T17:46:00Z</dcterms:created>
  <dcterms:modified xsi:type="dcterms:W3CDTF">2025-09-20T01:43:00Z</dcterms:modified>
</cp:coreProperties>
</file>